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F6F4F73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46769">
        <w:rPr>
          <w:rFonts w:ascii="Arial" w:hAnsi="Arial" w:cs="Arial"/>
          <w:b/>
          <w:bCs/>
          <w:color w:val="282A2E" w:themeColor="text1"/>
          <w:sz w:val="20"/>
          <w:szCs w:val="20"/>
        </w:rPr>
        <w:t>Крым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4A91520E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Телефон: 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312F8648" w14:textId="1230ED60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E46769" w:rsidRPr="005C760A">
        <w:rPr>
          <w:rFonts w:ascii="Arial" w:hAnsi="Arial" w:cs="Arial"/>
          <w:color w:val="282A2E" w:themeColor="text1"/>
          <w:sz w:val="20"/>
          <w:szCs w:val="20"/>
        </w:rPr>
        <w:t>82.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01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B6AF0D1" w:rsidR="00D55929" w:rsidRPr="00F438E2" w:rsidRDefault="009E71D8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B5939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2C5109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1B806961" w14:textId="17ADCC1B" w:rsidR="00E46769" w:rsidRPr="00E46769" w:rsidRDefault="009E71D8" w:rsidP="00E46769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ДЕНЕЖНЫЕ ДОХОДЫ И РАСХОДЫ НАСЕЛЕНИЯ</w:t>
      </w:r>
    </w:p>
    <w:p w14:paraId="4F502DF9" w14:textId="1955C5F5" w:rsidR="002D799B" w:rsidRPr="0081278D" w:rsidRDefault="002C5109" w:rsidP="00E46769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Г. СЕВАСТОПОЛЯ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9E71D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9E71D8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val="en-US"/>
        </w:rPr>
        <w:t>IV</w:t>
      </w:r>
      <w:r w:rsidR="009E71D8" w:rsidRPr="009E71D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9E71D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КВАРТАЛ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9E71D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3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0B59965" w14:textId="02D6E387" w:rsidR="009E71D8" w:rsidRPr="009E71D8" w:rsidRDefault="009E71D8" w:rsidP="009E71D8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9E71D8">
        <w:rPr>
          <w:rFonts w:ascii="Arial" w:hAnsi="Arial" w:cs="Arial"/>
          <w:color w:val="282A2E" w:themeColor="text1"/>
          <w:kern w:val="2"/>
        </w:rPr>
        <w:t xml:space="preserve">В IV квартале 2023 года денежные доходы населения г. Севастополя сложились в сумме </w:t>
      </w:r>
      <w:r>
        <w:rPr>
          <w:rFonts w:ascii="Arial" w:hAnsi="Arial" w:cs="Arial"/>
          <w:color w:val="282A2E" w:themeColor="text1"/>
          <w:kern w:val="2"/>
        </w:rPr>
        <w:br/>
      </w:r>
      <w:r w:rsidRPr="009E71D8">
        <w:rPr>
          <w:rFonts w:ascii="Arial" w:hAnsi="Arial" w:cs="Arial"/>
          <w:color w:val="282A2E" w:themeColor="text1"/>
          <w:kern w:val="2"/>
        </w:rPr>
        <w:t xml:space="preserve">79038,5 </w:t>
      </w:r>
      <w:proofErr w:type="gramStart"/>
      <w:r w:rsidRPr="009E71D8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Pr="009E71D8">
        <w:rPr>
          <w:rFonts w:ascii="Arial" w:hAnsi="Arial" w:cs="Arial"/>
          <w:color w:val="282A2E" w:themeColor="text1"/>
          <w:kern w:val="2"/>
        </w:rPr>
        <w:t xml:space="preserve"> рублей и увеличились на 11,6% по сравнению с IV кварталом 2022 года</w:t>
      </w:r>
    </w:p>
    <w:p w14:paraId="31CA8FBC" w14:textId="08E354ED" w:rsidR="009E71D8" w:rsidRPr="009E71D8" w:rsidRDefault="009E71D8" w:rsidP="009E71D8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9E71D8">
        <w:rPr>
          <w:rFonts w:ascii="Arial" w:hAnsi="Arial" w:cs="Arial"/>
          <w:color w:val="282A2E" w:themeColor="text1"/>
          <w:kern w:val="2"/>
        </w:rPr>
        <w:t xml:space="preserve">Реальные денежные доходы, по оценке в IV квартале 2023 года по сравнению </w:t>
      </w:r>
      <w:r>
        <w:rPr>
          <w:rFonts w:ascii="Arial" w:hAnsi="Arial" w:cs="Arial"/>
          <w:color w:val="282A2E" w:themeColor="text1"/>
          <w:kern w:val="2"/>
        </w:rPr>
        <w:br/>
      </w:r>
      <w:r w:rsidRPr="009E71D8">
        <w:rPr>
          <w:rFonts w:ascii="Arial" w:hAnsi="Arial" w:cs="Arial"/>
          <w:color w:val="282A2E" w:themeColor="text1"/>
          <w:kern w:val="2"/>
        </w:rPr>
        <w:t>с соответствующим периодом предыдущего года увеличились на 3,0%.</w:t>
      </w:r>
    </w:p>
    <w:p w14:paraId="42F8E32F" w14:textId="143DBDA4" w:rsidR="009E71D8" w:rsidRPr="009E71D8" w:rsidRDefault="009E71D8" w:rsidP="009E71D8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9E71D8">
        <w:rPr>
          <w:rFonts w:ascii="Arial" w:hAnsi="Arial" w:cs="Arial"/>
          <w:color w:val="282A2E" w:themeColor="text1"/>
          <w:kern w:val="2"/>
        </w:rPr>
        <w:t xml:space="preserve">Реальные располагаемые денежные доходы (доходы за вычетом обязательных платежей, </w:t>
      </w:r>
      <w:r>
        <w:rPr>
          <w:rFonts w:ascii="Arial" w:hAnsi="Arial" w:cs="Arial"/>
          <w:color w:val="282A2E" w:themeColor="text1"/>
          <w:kern w:val="2"/>
        </w:rPr>
        <w:br/>
      </w:r>
      <w:r w:rsidRPr="009E71D8">
        <w:rPr>
          <w:rFonts w:ascii="Arial" w:hAnsi="Arial" w:cs="Arial"/>
          <w:color w:val="282A2E" w:themeColor="text1"/>
          <w:kern w:val="2"/>
        </w:rPr>
        <w:t>скорректированные на индекс потребительских цен) по оценке, в IV квартале 2023 года, по сравнению с соответствующим периодом предыдущего года увеличились на 8,5%.</w:t>
      </w:r>
    </w:p>
    <w:p w14:paraId="61304B47" w14:textId="1D2E0E32" w:rsidR="009E71D8" w:rsidRPr="009E71D8" w:rsidRDefault="009E71D8" w:rsidP="009E71D8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9E71D8">
        <w:rPr>
          <w:rFonts w:ascii="Arial" w:hAnsi="Arial" w:cs="Arial"/>
          <w:color w:val="282A2E" w:themeColor="text1"/>
          <w:kern w:val="2"/>
        </w:rPr>
        <w:t>Среднемесячный денежный доход в IV квартале 2023 года в расчете на одного жителя города Севастополя составил 47192,0 рубля</w:t>
      </w:r>
      <w:proofErr w:type="gramStart"/>
      <w:r w:rsidRPr="009E71D8">
        <w:rPr>
          <w:rFonts w:ascii="Arial" w:hAnsi="Arial" w:cs="Arial"/>
          <w:color w:val="282A2E" w:themeColor="text1"/>
          <w:kern w:val="2"/>
        </w:rPr>
        <w:t xml:space="preserve"> ,</w:t>
      </w:r>
      <w:proofErr w:type="gramEnd"/>
      <w:r w:rsidRPr="009E71D8">
        <w:rPr>
          <w:rFonts w:ascii="Arial" w:hAnsi="Arial" w:cs="Arial"/>
          <w:color w:val="282A2E" w:themeColor="text1"/>
          <w:kern w:val="2"/>
        </w:rPr>
        <w:t xml:space="preserve"> что выше, чем</w:t>
      </w:r>
      <w:r w:rsidR="00D3477A">
        <w:rPr>
          <w:rFonts w:ascii="Arial" w:hAnsi="Arial" w:cs="Arial"/>
          <w:color w:val="282A2E" w:themeColor="text1"/>
          <w:kern w:val="2"/>
        </w:rPr>
        <w:t xml:space="preserve"> IV квартале 2022 года</w:t>
      </w:r>
      <w:bookmarkStart w:id="0" w:name="_GoBack"/>
      <w:bookmarkEnd w:id="0"/>
      <w:r w:rsidRPr="009E71D8">
        <w:rPr>
          <w:rFonts w:ascii="Arial" w:hAnsi="Arial" w:cs="Arial"/>
          <w:color w:val="282A2E" w:themeColor="text1"/>
          <w:kern w:val="2"/>
        </w:rPr>
        <w:t xml:space="preserve"> на 9,3%.</w:t>
      </w:r>
    </w:p>
    <w:p w14:paraId="14C4CE65" w14:textId="2073DA42" w:rsidR="009E71D8" w:rsidRPr="009E71D8" w:rsidRDefault="009E71D8" w:rsidP="009E71D8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9E71D8">
        <w:rPr>
          <w:rFonts w:ascii="Arial" w:hAnsi="Arial" w:cs="Arial"/>
          <w:color w:val="282A2E" w:themeColor="text1"/>
          <w:kern w:val="2"/>
        </w:rPr>
        <w:t xml:space="preserve">Потребительские расходы в IV </w:t>
      </w:r>
      <w:proofErr w:type="gramStart"/>
      <w:r w:rsidRPr="009E71D8">
        <w:rPr>
          <w:rFonts w:ascii="Arial" w:hAnsi="Arial" w:cs="Arial"/>
          <w:color w:val="282A2E" w:themeColor="text1"/>
          <w:kern w:val="2"/>
        </w:rPr>
        <w:t>квартале</w:t>
      </w:r>
      <w:proofErr w:type="gramEnd"/>
      <w:r w:rsidRPr="009E71D8">
        <w:rPr>
          <w:rFonts w:ascii="Arial" w:hAnsi="Arial" w:cs="Arial"/>
          <w:color w:val="282A2E" w:themeColor="text1"/>
          <w:kern w:val="2"/>
        </w:rPr>
        <w:t xml:space="preserve"> 2023 года на душу населения сложились в размере 35591,0 рубль в месяц, что на 29,9 % выше, чем за аналогичный период 2022 года.</w:t>
      </w:r>
    </w:p>
    <w:p w14:paraId="5D2EA5DF" w14:textId="1788EC12" w:rsidR="009E71D8" w:rsidRPr="009E71D8" w:rsidRDefault="009E71D8" w:rsidP="009E71D8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9E71D8">
        <w:rPr>
          <w:rFonts w:ascii="Arial" w:hAnsi="Arial" w:cs="Arial"/>
          <w:color w:val="282A2E" w:themeColor="text1"/>
          <w:kern w:val="2"/>
        </w:rPr>
        <w:t xml:space="preserve">Прирост сбережений населения составил 13648,1 млн рублей против 7446,6 млн. рублей </w:t>
      </w:r>
      <w:r>
        <w:rPr>
          <w:rFonts w:ascii="Arial" w:hAnsi="Arial" w:cs="Arial"/>
          <w:color w:val="282A2E" w:themeColor="text1"/>
          <w:kern w:val="2"/>
        </w:rPr>
        <w:br/>
      </w:r>
      <w:r w:rsidRPr="009E71D8">
        <w:rPr>
          <w:rFonts w:ascii="Arial" w:hAnsi="Arial" w:cs="Arial"/>
          <w:color w:val="282A2E" w:themeColor="text1"/>
          <w:kern w:val="2"/>
        </w:rPr>
        <w:t>в 2022 году.</w:t>
      </w:r>
    </w:p>
    <w:p w14:paraId="619E4A28" w14:textId="40A54C7B" w:rsidR="009E71D8" w:rsidRPr="009E71D8" w:rsidRDefault="009E71D8" w:rsidP="009E71D8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9E71D8">
        <w:rPr>
          <w:rFonts w:ascii="Arial" w:hAnsi="Arial" w:cs="Arial"/>
          <w:color w:val="282A2E" w:themeColor="text1"/>
          <w:kern w:val="2"/>
        </w:rPr>
        <w:t xml:space="preserve">Подробную информацию о денежных доходах и расходах населения смотрите в разделах </w:t>
      </w:r>
      <w:r>
        <w:rPr>
          <w:rFonts w:ascii="Arial" w:hAnsi="Arial" w:cs="Arial"/>
          <w:color w:val="282A2E" w:themeColor="text1"/>
          <w:kern w:val="2"/>
        </w:rPr>
        <w:br/>
      </w:r>
      <w:r w:rsidRPr="009E71D8">
        <w:rPr>
          <w:rFonts w:ascii="Arial" w:hAnsi="Arial" w:cs="Arial"/>
          <w:color w:val="282A2E" w:themeColor="text1"/>
          <w:kern w:val="2"/>
        </w:rPr>
        <w:t>ин</w:t>
      </w:r>
      <w:r>
        <w:rPr>
          <w:rFonts w:ascii="Arial" w:hAnsi="Arial" w:cs="Arial"/>
          <w:color w:val="282A2E" w:themeColor="text1"/>
          <w:kern w:val="2"/>
        </w:rPr>
        <w:t>формационно –</w:t>
      </w:r>
      <w:r w:rsidRPr="009E71D8">
        <w:rPr>
          <w:rFonts w:ascii="Arial" w:hAnsi="Arial" w:cs="Arial"/>
          <w:color w:val="282A2E" w:themeColor="text1"/>
          <w:kern w:val="2"/>
        </w:rPr>
        <w:t xml:space="preserve"> аналитические материалы и официальная статистика.</w:t>
      </w:r>
    </w:p>
    <w:p w14:paraId="108FBAD3" w14:textId="77777777" w:rsidR="009E71D8" w:rsidRPr="009E71D8" w:rsidRDefault="009E71D8" w:rsidP="009E71D8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</w:p>
    <w:p w14:paraId="0C2A78A4" w14:textId="6EB1587F" w:rsidR="002C5109" w:rsidRPr="00C948EE" w:rsidRDefault="002C5109" w:rsidP="00210A06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</w:p>
    <w:sectPr w:rsidR="002C5109" w:rsidRPr="00C948EE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92208" w14:textId="77777777" w:rsidR="00B92450" w:rsidRDefault="00B92450" w:rsidP="000A4F53">
      <w:pPr>
        <w:spacing w:after="0" w:line="240" w:lineRule="auto"/>
      </w:pPr>
      <w:r>
        <w:separator/>
      </w:r>
    </w:p>
  </w:endnote>
  <w:endnote w:type="continuationSeparator" w:id="0">
    <w:p w14:paraId="04926744" w14:textId="77777777" w:rsidR="00B92450" w:rsidRDefault="00B9245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E71D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0AED2" w14:textId="77777777" w:rsidR="00B92450" w:rsidRDefault="00B92450" w:rsidP="000A4F53">
      <w:pPr>
        <w:spacing w:after="0" w:line="240" w:lineRule="auto"/>
      </w:pPr>
      <w:r>
        <w:separator/>
      </w:r>
    </w:p>
  </w:footnote>
  <w:footnote w:type="continuationSeparator" w:id="0">
    <w:p w14:paraId="696FB379" w14:textId="77777777" w:rsidR="00B92450" w:rsidRDefault="00B9245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36370"/>
    <w:rsid w:val="001770CE"/>
    <w:rsid w:val="001D0C6E"/>
    <w:rsid w:val="001E4C22"/>
    <w:rsid w:val="001F11DC"/>
    <w:rsid w:val="001F5ACB"/>
    <w:rsid w:val="001F66AB"/>
    <w:rsid w:val="00210A06"/>
    <w:rsid w:val="0021605C"/>
    <w:rsid w:val="00216178"/>
    <w:rsid w:val="002370CF"/>
    <w:rsid w:val="00240DA0"/>
    <w:rsid w:val="00282B04"/>
    <w:rsid w:val="00296659"/>
    <w:rsid w:val="002C5109"/>
    <w:rsid w:val="002D799B"/>
    <w:rsid w:val="002E36A3"/>
    <w:rsid w:val="002E38E3"/>
    <w:rsid w:val="002E4066"/>
    <w:rsid w:val="002F1311"/>
    <w:rsid w:val="002F43A8"/>
    <w:rsid w:val="00315561"/>
    <w:rsid w:val="00320D6E"/>
    <w:rsid w:val="003248EE"/>
    <w:rsid w:val="0037787A"/>
    <w:rsid w:val="00384467"/>
    <w:rsid w:val="003D505E"/>
    <w:rsid w:val="00401FF7"/>
    <w:rsid w:val="00442CD1"/>
    <w:rsid w:val="00477840"/>
    <w:rsid w:val="00481749"/>
    <w:rsid w:val="00495173"/>
    <w:rsid w:val="004A63C4"/>
    <w:rsid w:val="0050523C"/>
    <w:rsid w:val="005F45B8"/>
    <w:rsid w:val="006535A1"/>
    <w:rsid w:val="0065389D"/>
    <w:rsid w:val="006D0D8F"/>
    <w:rsid w:val="006D3A24"/>
    <w:rsid w:val="007238E9"/>
    <w:rsid w:val="007579C9"/>
    <w:rsid w:val="00775478"/>
    <w:rsid w:val="007B5939"/>
    <w:rsid w:val="007C439E"/>
    <w:rsid w:val="007C5BAA"/>
    <w:rsid w:val="0081278D"/>
    <w:rsid w:val="00826E1A"/>
    <w:rsid w:val="00843273"/>
    <w:rsid w:val="008757EE"/>
    <w:rsid w:val="008C0A63"/>
    <w:rsid w:val="008C15A4"/>
    <w:rsid w:val="008E5D6D"/>
    <w:rsid w:val="008E6776"/>
    <w:rsid w:val="00921D17"/>
    <w:rsid w:val="0094288E"/>
    <w:rsid w:val="0095427E"/>
    <w:rsid w:val="009C3F79"/>
    <w:rsid w:val="009C57DA"/>
    <w:rsid w:val="009E0005"/>
    <w:rsid w:val="009E71D8"/>
    <w:rsid w:val="00A06F52"/>
    <w:rsid w:val="00A27F77"/>
    <w:rsid w:val="00A52928"/>
    <w:rsid w:val="00A623A9"/>
    <w:rsid w:val="00AB4FC1"/>
    <w:rsid w:val="00B4544A"/>
    <w:rsid w:val="00B62C21"/>
    <w:rsid w:val="00B84188"/>
    <w:rsid w:val="00B859C4"/>
    <w:rsid w:val="00B9050B"/>
    <w:rsid w:val="00B92450"/>
    <w:rsid w:val="00B95517"/>
    <w:rsid w:val="00BB403A"/>
    <w:rsid w:val="00BC1235"/>
    <w:rsid w:val="00BD3503"/>
    <w:rsid w:val="00C00CE9"/>
    <w:rsid w:val="00C32AD1"/>
    <w:rsid w:val="00C948EE"/>
    <w:rsid w:val="00C965D0"/>
    <w:rsid w:val="00CA0225"/>
    <w:rsid w:val="00CA1919"/>
    <w:rsid w:val="00CB710A"/>
    <w:rsid w:val="00CC1EE8"/>
    <w:rsid w:val="00D01057"/>
    <w:rsid w:val="00D04954"/>
    <w:rsid w:val="00D3477A"/>
    <w:rsid w:val="00D46EDA"/>
    <w:rsid w:val="00D55929"/>
    <w:rsid w:val="00D55ECE"/>
    <w:rsid w:val="00DA01F7"/>
    <w:rsid w:val="00DC3D74"/>
    <w:rsid w:val="00E239C7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77342"/>
    <w:rsid w:val="00FC6AEA"/>
    <w:rsid w:val="00FD42B8"/>
    <w:rsid w:val="00FE1A54"/>
    <w:rsid w:val="00FE2126"/>
    <w:rsid w:val="00FE7260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D088-7BF7-4E20-B3BC-4705032C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Бокша Валентина Викторовна</cp:lastModifiedBy>
  <cp:revision>3</cp:revision>
  <cp:lastPrinted>2024-03-29T10:48:00Z</cp:lastPrinted>
  <dcterms:created xsi:type="dcterms:W3CDTF">2024-03-29T10:45:00Z</dcterms:created>
  <dcterms:modified xsi:type="dcterms:W3CDTF">2024-03-29T10:48:00Z</dcterms:modified>
</cp:coreProperties>
</file>